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68" w:rsidRPr="00394B3C" w:rsidRDefault="00AC1868" w:rsidP="00AC1868">
      <w:pPr>
        <w:spacing w:line="216" w:lineRule="auto"/>
        <w:ind w:firstLine="567"/>
        <w:jc w:val="center"/>
        <w:outlineLvl w:val="1"/>
        <w:rPr>
          <w:rFonts w:ascii="Bookman Old Style" w:hAnsi="Bookman Old Style"/>
          <w:b/>
          <w:bCs/>
          <w:sz w:val="22"/>
          <w:szCs w:val="22"/>
        </w:rPr>
      </w:pPr>
      <w:r w:rsidRPr="00394B3C">
        <w:rPr>
          <w:rFonts w:ascii="Bookman Old Style" w:hAnsi="Bookman Old Style"/>
          <w:b/>
          <w:bCs/>
          <w:sz w:val="22"/>
          <w:szCs w:val="22"/>
        </w:rPr>
        <w:t xml:space="preserve">ПРАВИЛА ПРОХОЖДЕНИЯ РОССИЙСКИМИ ТУРИСТАМИ </w:t>
      </w:r>
    </w:p>
    <w:p w:rsidR="00AC1868" w:rsidRPr="00394B3C" w:rsidRDefault="00AC1868" w:rsidP="00AC1868">
      <w:pPr>
        <w:spacing w:after="120" w:line="216" w:lineRule="auto"/>
        <w:ind w:firstLine="567"/>
        <w:jc w:val="center"/>
        <w:outlineLvl w:val="1"/>
        <w:rPr>
          <w:rFonts w:ascii="Bookman Old Style" w:hAnsi="Bookman Old Style"/>
          <w:b/>
          <w:bCs/>
          <w:sz w:val="22"/>
          <w:szCs w:val="22"/>
        </w:rPr>
      </w:pPr>
      <w:r w:rsidRPr="00394B3C">
        <w:rPr>
          <w:rFonts w:ascii="Bookman Old Style" w:hAnsi="Bookman Old Style"/>
          <w:b/>
          <w:bCs/>
          <w:sz w:val="22"/>
          <w:szCs w:val="22"/>
        </w:rPr>
        <w:t xml:space="preserve">ПРЕДПОЛЕТНОГО КОНТРОЛЯ В </w:t>
      </w:r>
      <w:proofErr w:type="gramStart"/>
      <w:r w:rsidRPr="00394B3C">
        <w:rPr>
          <w:rFonts w:ascii="Bookman Old Style" w:hAnsi="Bookman Old Style"/>
          <w:b/>
          <w:bCs/>
          <w:sz w:val="22"/>
          <w:szCs w:val="22"/>
        </w:rPr>
        <w:t>АЭРОПОРТАХ</w:t>
      </w:r>
      <w:proofErr w:type="gramEnd"/>
      <w:r w:rsidRPr="00394B3C">
        <w:rPr>
          <w:rFonts w:ascii="Bookman Old Style" w:hAnsi="Bookman Old Style"/>
          <w:b/>
          <w:bCs/>
          <w:sz w:val="22"/>
          <w:szCs w:val="22"/>
        </w:rPr>
        <w:t xml:space="preserve"> РФ</w:t>
      </w:r>
    </w:p>
    <w:p w:rsidR="00AC1868" w:rsidRPr="003400E9" w:rsidRDefault="00AC1868" w:rsidP="00AC1868">
      <w:pPr>
        <w:spacing w:after="120" w:line="209" w:lineRule="auto"/>
        <w:ind w:firstLine="567"/>
        <w:jc w:val="both"/>
      </w:pPr>
      <w:r w:rsidRPr="003400E9">
        <w:t>Предполётный контроль осуществляется Службами авиационной безопасности российских аэропортов. Предполетный контроль производится после регистрации билетов, прохождения туристами таможенного и пограничного контроля.</w:t>
      </w:r>
    </w:p>
    <w:p w:rsidR="00AC1868" w:rsidRPr="003400E9" w:rsidRDefault="00AC1868" w:rsidP="00AC1868">
      <w:pPr>
        <w:spacing w:after="120" w:line="209" w:lineRule="auto"/>
        <w:ind w:firstLine="567"/>
        <w:jc w:val="both"/>
      </w:pPr>
      <w:r w:rsidRPr="003400E9">
        <w:t>Предполетный контроль безопасности включает в себя досмотр пассажиров, их ручной клади и багажа. Досмотр производится на всех международных, в том числе чартерных, рейсах.</w:t>
      </w:r>
    </w:p>
    <w:p w:rsidR="00AC1868" w:rsidRPr="003400E9" w:rsidRDefault="00AC1868" w:rsidP="00AC1868">
      <w:pPr>
        <w:spacing w:after="120" w:line="209" w:lineRule="auto"/>
        <w:ind w:firstLine="567"/>
        <w:jc w:val="both"/>
      </w:pPr>
      <w:r w:rsidRPr="003400E9">
        <w:t>При прохождении предполетного контроля безопасности необходимо предъявить билет, посадочный талон и заграничный паспорт РФ.</w:t>
      </w:r>
    </w:p>
    <w:p w:rsidR="00AC1868" w:rsidRPr="003400E9" w:rsidRDefault="00AC1868" w:rsidP="00AC1868">
      <w:pPr>
        <w:spacing w:after="120" w:line="209" w:lineRule="auto"/>
        <w:ind w:firstLine="567"/>
        <w:jc w:val="both"/>
        <w:rPr>
          <w:color w:val="000000"/>
        </w:rPr>
      </w:pPr>
      <w:bookmarkStart w:id="0" w:name="new"/>
      <w:bookmarkEnd w:id="0"/>
      <w:r w:rsidRPr="003400E9">
        <w:rPr>
          <w:bCs/>
          <w:color w:val="000000"/>
        </w:rPr>
        <w:t xml:space="preserve">В соответствии с действующими мерами по обеспечению авиационной безопасности в ручной клади туристы имеют право перевозить </w:t>
      </w:r>
      <w:proofErr w:type="gramStart"/>
      <w:r w:rsidRPr="003400E9">
        <w:rPr>
          <w:bCs/>
          <w:color w:val="000000"/>
        </w:rPr>
        <w:t>жидкости</w:t>
      </w:r>
      <w:proofErr w:type="gramEnd"/>
      <w:r w:rsidRPr="003400E9">
        <w:rPr>
          <w:bCs/>
          <w:color w:val="000000"/>
        </w:rPr>
        <w:t xml:space="preserve"> ТОЛЬКО относящиеся к безопасным и в следующих случаях: </w:t>
      </w:r>
    </w:p>
    <w:p w:rsidR="00AC1868" w:rsidRPr="003400E9" w:rsidRDefault="00AC1868" w:rsidP="00AC1868">
      <w:pPr>
        <w:spacing w:after="120" w:line="209" w:lineRule="auto"/>
        <w:ind w:firstLine="567"/>
        <w:jc w:val="both"/>
      </w:pPr>
      <w:r w:rsidRPr="003400E9">
        <w:t>- По объему каждая емкость с жидкостью может составлять МАКСИМУМ 100 МЛ. Жидкости в контейнерах емкостью более 100 мл к перевозке не принимаются даже в том случае, если емкость заполнена лишь частично.</w:t>
      </w:r>
    </w:p>
    <w:p w:rsidR="00AC1868" w:rsidRPr="003400E9" w:rsidRDefault="00AC1868" w:rsidP="00AC1868">
      <w:pPr>
        <w:spacing w:after="120" w:line="209" w:lineRule="auto"/>
        <w:ind w:firstLine="567"/>
        <w:jc w:val="both"/>
      </w:pPr>
      <w:r w:rsidRPr="003400E9">
        <w:t>- Все емкости с жидкостью (</w:t>
      </w:r>
      <w:proofErr w:type="gramStart"/>
      <w:r w:rsidRPr="003400E9">
        <w:t>см</w:t>
      </w:r>
      <w:proofErr w:type="gramEnd"/>
      <w:r w:rsidRPr="003400E9">
        <w:t xml:space="preserve">. Перечень №1) должны быть размещены в прозрачном пластиковом закрываемом контейнере (пакете) размером 18х20 см, совокупный объем жидкостей в контейнере (по объему упаковок) должен составлять не более 1 литра. Пластиковый контейнер (пакет) предоставляется пассажиру бесплатно. Пластиковые контейнеры (пакеты) доступны непосредственно в зонах досмотра пассажиров. </w:t>
      </w:r>
    </w:p>
    <w:p w:rsidR="00AC1868" w:rsidRPr="003400E9" w:rsidRDefault="00AC1868" w:rsidP="00AC1868">
      <w:pPr>
        <w:spacing w:after="120" w:line="209" w:lineRule="auto"/>
        <w:ind w:firstLine="567"/>
        <w:jc w:val="both"/>
      </w:pPr>
      <w:r w:rsidRPr="003400E9">
        <w:t>- Каждый пассажир может иметь в ручной клади только один пластиковый контейнер (пакет).</w:t>
      </w:r>
    </w:p>
    <w:p w:rsidR="00AC1868" w:rsidRPr="003400E9" w:rsidRDefault="00AC1868" w:rsidP="00AC1868">
      <w:pPr>
        <w:spacing w:after="120" w:line="209" w:lineRule="auto"/>
        <w:ind w:firstLine="567"/>
        <w:jc w:val="both"/>
      </w:pPr>
      <w:r w:rsidRPr="003400E9">
        <w:t>Если Вы перевозите в ручной клади жидкое детское питание, медицинские препараты и диетическое питание (при обязательном соблюдении условий перечисленных выше), то сотрудники службы авиационной безопасности имеют право требовать предъявить доказательство того, что они Вам понадобятся во время полета (медицинская справка, рецепт).</w:t>
      </w:r>
    </w:p>
    <w:p w:rsidR="00AC1868" w:rsidRPr="003400E9" w:rsidRDefault="00AC1868" w:rsidP="00AC1868">
      <w:pPr>
        <w:spacing w:after="120" w:line="209" w:lineRule="auto"/>
        <w:ind w:firstLine="567"/>
        <w:jc w:val="both"/>
      </w:pPr>
      <w:r w:rsidRPr="003400E9">
        <w:t xml:space="preserve">Все другие жидкости, разрешенные к перевозке воздушным транспортом, но не соответствующие вышеуказанным требованиям, должны быть заблаговременно размещены в предъявляемый к перевозке багаж туриста. </w:t>
      </w:r>
    </w:p>
    <w:p w:rsidR="00AC1868" w:rsidRPr="003400E9" w:rsidRDefault="00AC1868" w:rsidP="00AC1868">
      <w:pPr>
        <w:spacing w:after="120" w:line="209" w:lineRule="auto"/>
        <w:ind w:firstLine="567"/>
        <w:jc w:val="both"/>
      </w:pPr>
      <w:r w:rsidRPr="003400E9">
        <w:t>Приобретаемые в зоне беспошлинной торговли товары, содержащие жидкость, должны быть упакованы в пакеты и закрыты. Эти пакеты не могут быть вскрыты до прибытия в конечную точку назначения.</w:t>
      </w:r>
    </w:p>
    <w:p w:rsidR="00AC1868" w:rsidRPr="003400E9" w:rsidRDefault="00AC1868" w:rsidP="00AC1868">
      <w:pPr>
        <w:spacing w:after="120" w:line="209" w:lineRule="auto"/>
        <w:ind w:firstLine="567"/>
        <w:jc w:val="both"/>
      </w:pPr>
      <w:r w:rsidRPr="003400E9">
        <w:t xml:space="preserve">Для прохождения предполетного досмотра туристам необходимо: </w:t>
      </w:r>
    </w:p>
    <w:p w:rsidR="00AC1868" w:rsidRPr="003400E9" w:rsidRDefault="00AC1868" w:rsidP="00AC1868">
      <w:pPr>
        <w:spacing w:line="209" w:lineRule="auto"/>
        <w:ind w:firstLine="567"/>
        <w:jc w:val="both"/>
      </w:pPr>
      <w:r w:rsidRPr="003400E9">
        <w:t>- Разместить в пластиковом пакете жидкости в емкостях не более 100 мл.</w:t>
      </w:r>
    </w:p>
    <w:p w:rsidR="00AC1868" w:rsidRPr="003400E9" w:rsidRDefault="00AC1868" w:rsidP="00AC1868">
      <w:pPr>
        <w:spacing w:line="209" w:lineRule="auto"/>
        <w:ind w:firstLine="567"/>
        <w:jc w:val="both"/>
      </w:pPr>
      <w:r w:rsidRPr="003400E9">
        <w:t xml:space="preserve">- Снять и положить в пластиковые корзины верхнюю одежду, головные уборы, ремни и обувь. В </w:t>
      </w:r>
      <w:proofErr w:type="gramStart"/>
      <w:r w:rsidRPr="003400E9">
        <w:t>целях</w:t>
      </w:r>
      <w:proofErr w:type="gramEnd"/>
      <w:r w:rsidRPr="003400E9">
        <w:t xml:space="preserve"> личной гигиены рекомендуется воспользоваться одноразовыми бахилами.</w:t>
      </w:r>
    </w:p>
    <w:p w:rsidR="00AC1868" w:rsidRPr="003400E9" w:rsidRDefault="00AC1868" w:rsidP="00AC1868">
      <w:pPr>
        <w:spacing w:line="209" w:lineRule="auto"/>
        <w:ind w:firstLine="567"/>
        <w:jc w:val="both"/>
      </w:pPr>
      <w:r w:rsidRPr="003400E9">
        <w:t>- Положить в ручную кладь либо разместить в пластиковой корзине мобильные телефоны, карманные компьютеры, зажигалки, сигареты, монеты, ключи и другие металлические предметы.</w:t>
      </w:r>
    </w:p>
    <w:p w:rsidR="00AC1868" w:rsidRPr="003400E9" w:rsidRDefault="00AC1868" w:rsidP="00AC1868">
      <w:pPr>
        <w:spacing w:after="120" w:line="209" w:lineRule="auto"/>
        <w:ind w:firstLine="567"/>
        <w:jc w:val="both"/>
      </w:pPr>
      <w:r w:rsidRPr="003400E9">
        <w:t>- Поместить ручную кладь на ленту интроскопа.</w:t>
      </w:r>
    </w:p>
    <w:p w:rsidR="00AC1868" w:rsidRPr="003400E9" w:rsidRDefault="00AC1868" w:rsidP="00AC1868">
      <w:pPr>
        <w:spacing w:after="120" w:line="209" w:lineRule="auto"/>
        <w:ind w:firstLine="567"/>
        <w:jc w:val="both"/>
      </w:pPr>
      <w:r w:rsidRPr="003400E9">
        <w:t xml:space="preserve">При досмотре ручной клади сотрудники службы авиационной безопасности имеют право попросить открыть сумку и произвести ручной досмотр её содержимого. Поэтому настоятельно не рекомендуем оборачивать ручную кладь в упаковочную ленту. </w:t>
      </w:r>
    </w:p>
    <w:p w:rsidR="00AC1868" w:rsidRPr="003400E9" w:rsidRDefault="00AC1868" w:rsidP="00AC1868">
      <w:pPr>
        <w:spacing w:after="120" w:line="209" w:lineRule="auto"/>
        <w:ind w:firstLine="567"/>
        <w:jc w:val="both"/>
      </w:pPr>
      <w:r w:rsidRPr="003400E9">
        <w:t>Не перевозите в ручной клади и багаже опасные вещества и предметы, запрещенные к перевозке воздушным транспортом (</w:t>
      </w:r>
      <w:proofErr w:type="gramStart"/>
      <w:r w:rsidRPr="003400E9">
        <w:t>см</w:t>
      </w:r>
      <w:proofErr w:type="gramEnd"/>
      <w:r w:rsidRPr="003400E9">
        <w:t>. Перечень №2).</w:t>
      </w:r>
    </w:p>
    <w:p w:rsidR="00AC1868" w:rsidRPr="003400E9" w:rsidRDefault="00AC1868" w:rsidP="00AC1868">
      <w:pPr>
        <w:spacing w:after="120" w:line="209" w:lineRule="auto"/>
        <w:ind w:firstLine="567"/>
        <w:jc w:val="both"/>
        <w:rPr>
          <w:color w:val="000000"/>
        </w:rPr>
      </w:pPr>
      <w:r w:rsidRPr="003400E9">
        <w:rPr>
          <w:color w:val="000000"/>
        </w:rPr>
        <w:t xml:space="preserve">Помните, что </w:t>
      </w:r>
      <w:r w:rsidRPr="003400E9">
        <w:rPr>
          <w:b/>
          <w:color w:val="000000"/>
        </w:rPr>
        <w:t>в ручной клади запрещено провозить</w:t>
      </w:r>
      <w:r w:rsidRPr="003400E9">
        <w:rPr>
          <w:color w:val="000000"/>
        </w:rPr>
        <w:t xml:space="preserve">: штопоры; иглы для подкожных инъекций (если не будет представлено медицинское обоснование); вязальные спицы; ножницы с длиной лезвия менее </w:t>
      </w:r>
      <w:smartTag w:uri="urn:schemas-microsoft-com:office:smarttags" w:element="metricconverter">
        <w:smartTagPr>
          <w:attr w:name="ProductID" w:val="60 мм"/>
        </w:smartTagPr>
        <w:r w:rsidRPr="003400E9">
          <w:rPr>
            <w:color w:val="000000"/>
          </w:rPr>
          <w:t>60 мм</w:t>
        </w:r>
      </w:smartTag>
      <w:r w:rsidRPr="003400E9">
        <w:rPr>
          <w:color w:val="000000"/>
        </w:rPr>
        <w:t xml:space="preserve">; складные (без фиксатора) дорожные, перочинные ножи с длиной лезвия менее </w:t>
      </w:r>
      <w:smartTag w:uri="urn:schemas-microsoft-com:office:smarttags" w:element="metricconverter">
        <w:smartTagPr>
          <w:attr w:name="ProductID" w:val="60 мм"/>
        </w:smartTagPr>
        <w:r w:rsidRPr="003400E9">
          <w:rPr>
            <w:color w:val="000000"/>
          </w:rPr>
          <w:t>60 мм</w:t>
        </w:r>
      </w:smartTag>
      <w:r w:rsidRPr="003400E9">
        <w:rPr>
          <w:color w:val="000000"/>
        </w:rPr>
        <w:t>.</w:t>
      </w:r>
    </w:p>
    <w:p w:rsidR="00AC1868" w:rsidRPr="003400E9" w:rsidRDefault="00AC1868" w:rsidP="00AC1868">
      <w:pPr>
        <w:spacing w:line="209" w:lineRule="auto"/>
        <w:ind w:firstLine="567"/>
        <w:jc w:val="both"/>
        <w:rPr>
          <w:i/>
          <w:color w:val="000000"/>
        </w:rPr>
      </w:pPr>
      <w:r w:rsidRPr="006A0E58">
        <w:rPr>
          <w:b/>
          <w:color w:val="000000"/>
        </w:rPr>
        <w:t>Просим принимать во внимание</w:t>
      </w:r>
      <w:r w:rsidRPr="003400E9">
        <w:rPr>
          <w:color w:val="000000"/>
        </w:rPr>
        <w:t xml:space="preserve">, что в ручной клади разрешается провозить в емкостях вместимостью не более 100 мл жидкости, гели и аэрозоли </w:t>
      </w:r>
      <w:r w:rsidRPr="003400E9">
        <w:rPr>
          <w:b/>
          <w:color w:val="000000"/>
        </w:rPr>
        <w:t>только</w:t>
      </w:r>
      <w:r w:rsidRPr="003400E9">
        <w:rPr>
          <w:color w:val="000000"/>
        </w:rPr>
        <w:t xml:space="preserve"> </w:t>
      </w:r>
      <w:r w:rsidRPr="003400E9">
        <w:rPr>
          <w:b/>
          <w:color w:val="000000"/>
        </w:rPr>
        <w:t xml:space="preserve">относящиеся </w:t>
      </w:r>
      <w:proofErr w:type="gramStart"/>
      <w:r w:rsidRPr="003400E9">
        <w:rPr>
          <w:b/>
          <w:color w:val="000000"/>
        </w:rPr>
        <w:t>к</w:t>
      </w:r>
      <w:proofErr w:type="gramEnd"/>
      <w:r w:rsidRPr="003400E9">
        <w:rPr>
          <w:b/>
          <w:color w:val="000000"/>
        </w:rPr>
        <w:t xml:space="preserve"> неопасным</w:t>
      </w:r>
      <w:r w:rsidRPr="003400E9">
        <w:rPr>
          <w:color w:val="000000"/>
        </w:rPr>
        <w:t xml:space="preserve">. </w:t>
      </w:r>
      <w:r w:rsidRPr="003400E9">
        <w:rPr>
          <w:i/>
          <w:color w:val="000000"/>
        </w:rPr>
        <w:t xml:space="preserve">Вы должны быть готовы к тому, что сотрудники служб авиационной безопасности при проведении предполетного досмотра все жидкости, гели и аэрозоли относят к категории неизвестных и потенциально опасных, и по этой причине запрещают их пронос на борт воздушного судна в ручной клади пассажира. Рекомендуем все необходимые Вам жидкости, гели, аэрозоли </w:t>
      </w:r>
      <w:r w:rsidRPr="003400E9">
        <w:rPr>
          <w:b/>
          <w:i/>
          <w:color w:val="000000"/>
        </w:rPr>
        <w:t>перевозить исключительно в багаже</w:t>
      </w:r>
      <w:r w:rsidRPr="003400E9">
        <w:rPr>
          <w:i/>
          <w:color w:val="000000"/>
        </w:rPr>
        <w:t>, сдаваемом для перевозки в багажном отсеке.</w:t>
      </w:r>
    </w:p>
    <w:p w:rsidR="00AC1868" w:rsidRPr="003400E9" w:rsidRDefault="00AC1868" w:rsidP="00AC1868">
      <w:pPr>
        <w:spacing w:line="209" w:lineRule="auto"/>
        <w:ind w:firstLine="567"/>
        <w:jc w:val="both"/>
        <w:rPr>
          <w:color w:val="000000"/>
          <w:u w:val="single"/>
        </w:rPr>
      </w:pPr>
      <w:r w:rsidRPr="003400E9">
        <w:rPr>
          <w:color w:val="000000"/>
          <w:u w:val="single"/>
        </w:rPr>
        <w:t xml:space="preserve">При отказе пассажира от досмотра перевозчик вправе расторгнуть с ним договор воздушной перевозки. </w:t>
      </w:r>
    </w:p>
    <w:p w:rsidR="00AC1868" w:rsidRPr="003400E9" w:rsidRDefault="00AC1868" w:rsidP="00AC1868">
      <w:pPr>
        <w:spacing w:line="216" w:lineRule="auto"/>
        <w:jc w:val="right"/>
        <w:rPr>
          <w:b/>
        </w:rPr>
      </w:pPr>
      <w:r w:rsidRPr="003400E9">
        <w:rPr>
          <w:b/>
        </w:rPr>
        <w:lastRenderedPageBreak/>
        <w:t>Перечень №1</w:t>
      </w:r>
    </w:p>
    <w:p w:rsidR="00AC1868" w:rsidRPr="00394B3C" w:rsidRDefault="00AC1868" w:rsidP="00AC1868">
      <w:pPr>
        <w:spacing w:line="216" w:lineRule="auto"/>
        <w:ind w:firstLine="567"/>
        <w:jc w:val="center"/>
        <w:rPr>
          <w:b/>
          <w:bCs/>
          <w:sz w:val="22"/>
          <w:szCs w:val="22"/>
        </w:rPr>
      </w:pPr>
      <w:r w:rsidRPr="00394B3C">
        <w:rPr>
          <w:b/>
          <w:bCs/>
          <w:sz w:val="22"/>
          <w:szCs w:val="22"/>
        </w:rPr>
        <w:t>ЖИДКОСТИ И ИНЫЕ ПРЕДМЕТЫ,</w:t>
      </w:r>
    </w:p>
    <w:p w:rsidR="00AC1868" w:rsidRPr="00394B3C" w:rsidRDefault="00AC1868" w:rsidP="00AC1868">
      <w:pPr>
        <w:spacing w:after="120" w:line="216" w:lineRule="auto"/>
        <w:ind w:firstLine="567"/>
        <w:jc w:val="center"/>
        <w:rPr>
          <w:sz w:val="22"/>
          <w:szCs w:val="22"/>
        </w:rPr>
      </w:pPr>
      <w:r w:rsidRPr="00394B3C">
        <w:rPr>
          <w:b/>
          <w:bCs/>
          <w:sz w:val="22"/>
          <w:szCs w:val="22"/>
        </w:rPr>
        <w:t>РАЗРЕШЕННЫЕ К АВИАЦИОННОЙ ПЕРЕВОЗКЕ В РУЧНОЙ КЛАДИ:</w:t>
      </w:r>
    </w:p>
    <w:p w:rsidR="00AC1868" w:rsidRPr="00394B3C" w:rsidRDefault="00AC1868" w:rsidP="00AC1868">
      <w:pPr>
        <w:spacing w:line="216" w:lineRule="auto"/>
        <w:jc w:val="both"/>
        <w:rPr>
          <w:sz w:val="22"/>
          <w:szCs w:val="22"/>
        </w:rPr>
      </w:pPr>
      <w:r w:rsidRPr="00394B3C">
        <w:rPr>
          <w:sz w:val="22"/>
          <w:szCs w:val="22"/>
        </w:rPr>
        <w:t>вода и другие напитки, супы, сиропы, варенье, мед</w:t>
      </w:r>
    </w:p>
    <w:p w:rsidR="00AC1868" w:rsidRPr="00394B3C" w:rsidRDefault="00AC1868" w:rsidP="00AC1868">
      <w:pPr>
        <w:spacing w:line="216" w:lineRule="auto"/>
        <w:jc w:val="both"/>
        <w:rPr>
          <w:sz w:val="22"/>
          <w:szCs w:val="22"/>
        </w:rPr>
      </w:pPr>
      <w:r w:rsidRPr="00394B3C">
        <w:rPr>
          <w:sz w:val="22"/>
          <w:szCs w:val="22"/>
        </w:rPr>
        <w:t>кремы, лосьоны, масла</w:t>
      </w:r>
    </w:p>
    <w:p w:rsidR="00AC1868" w:rsidRPr="00394B3C" w:rsidRDefault="00AC1868" w:rsidP="00AC1868">
      <w:pPr>
        <w:spacing w:line="216" w:lineRule="auto"/>
        <w:jc w:val="both"/>
        <w:rPr>
          <w:sz w:val="22"/>
          <w:szCs w:val="22"/>
        </w:rPr>
      </w:pPr>
      <w:r w:rsidRPr="00394B3C">
        <w:rPr>
          <w:sz w:val="22"/>
          <w:szCs w:val="22"/>
        </w:rPr>
        <w:t>духи, одеколоны, туалетная вода</w:t>
      </w:r>
    </w:p>
    <w:p w:rsidR="00AC1868" w:rsidRPr="00394B3C" w:rsidRDefault="00AC1868" w:rsidP="00AC1868">
      <w:pPr>
        <w:spacing w:line="216" w:lineRule="auto"/>
        <w:jc w:val="both"/>
        <w:rPr>
          <w:sz w:val="22"/>
          <w:szCs w:val="22"/>
        </w:rPr>
      </w:pPr>
      <w:r w:rsidRPr="00394B3C">
        <w:rPr>
          <w:sz w:val="22"/>
          <w:szCs w:val="22"/>
        </w:rPr>
        <w:t>аэрозоли</w:t>
      </w:r>
    </w:p>
    <w:p w:rsidR="00AC1868" w:rsidRPr="00394B3C" w:rsidRDefault="00AC1868" w:rsidP="00AC1868">
      <w:pPr>
        <w:spacing w:line="216" w:lineRule="auto"/>
        <w:jc w:val="both"/>
        <w:rPr>
          <w:sz w:val="22"/>
          <w:szCs w:val="22"/>
        </w:rPr>
      </w:pPr>
      <w:r w:rsidRPr="00394B3C">
        <w:rPr>
          <w:sz w:val="22"/>
          <w:szCs w:val="22"/>
        </w:rPr>
        <w:t>гели, включая гели для волос и душа</w:t>
      </w:r>
    </w:p>
    <w:p w:rsidR="00AC1868" w:rsidRPr="00394B3C" w:rsidRDefault="00AC1868" w:rsidP="00AC1868">
      <w:pPr>
        <w:spacing w:line="216" w:lineRule="auto"/>
        <w:jc w:val="both"/>
        <w:rPr>
          <w:sz w:val="22"/>
          <w:szCs w:val="22"/>
        </w:rPr>
      </w:pPr>
      <w:r w:rsidRPr="00394B3C">
        <w:rPr>
          <w:sz w:val="22"/>
          <w:szCs w:val="22"/>
        </w:rPr>
        <w:t xml:space="preserve">содержание контейнеров, находящихся под давлением, включая пену для бритья, другие пены и дезодоранты </w:t>
      </w:r>
    </w:p>
    <w:p w:rsidR="00AC1868" w:rsidRPr="00394B3C" w:rsidRDefault="00AC1868" w:rsidP="00AC1868">
      <w:pPr>
        <w:spacing w:line="216" w:lineRule="auto"/>
        <w:jc w:val="both"/>
        <w:rPr>
          <w:sz w:val="22"/>
          <w:szCs w:val="22"/>
        </w:rPr>
      </w:pPr>
      <w:r w:rsidRPr="00394B3C">
        <w:rPr>
          <w:sz w:val="22"/>
          <w:szCs w:val="22"/>
        </w:rPr>
        <w:t>пасты, включая зубную пасту</w:t>
      </w:r>
    </w:p>
    <w:p w:rsidR="00AC1868" w:rsidRPr="00394B3C" w:rsidRDefault="00AC1868" w:rsidP="00AC1868">
      <w:pPr>
        <w:spacing w:line="216" w:lineRule="auto"/>
        <w:jc w:val="both"/>
        <w:rPr>
          <w:sz w:val="22"/>
          <w:szCs w:val="22"/>
        </w:rPr>
      </w:pPr>
      <w:r w:rsidRPr="00394B3C">
        <w:rPr>
          <w:sz w:val="22"/>
          <w:szCs w:val="22"/>
        </w:rPr>
        <w:t>жидко-твердые смеси</w:t>
      </w:r>
    </w:p>
    <w:p w:rsidR="00AC1868" w:rsidRPr="00394B3C" w:rsidRDefault="00AC1868" w:rsidP="00AC1868">
      <w:pPr>
        <w:spacing w:line="216" w:lineRule="auto"/>
        <w:jc w:val="both"/>
        <w:rPr>
          <w:sz w:val="22"/>
          <w:szCs w:val="22"/>
        </w:rPr>
      </w:pPr>
      <w:r w:rsidRPr="00394B3C">
        <w:rPr>
          <w:sz w:val="22"/>
          <w:szCs w:val="22"/>
        </w:rPr>
        <w:t>тушь для ресниц</w:t>
      </w:r>
    </w:p>
    <w:p w:rsidR="00AC1868" w:rsidRPr="00394B3C" w:rsidRDefault="00AC1868" w:rsidP="00AC1868">
      <w:pPr>
        <w:spacing w:line="216" w:lineRule="auto"/>
        <w:jc w:val="both"/>
        <w:rPr>
          <w:sz w:val="22"/>
          <w:szCs w:val="22"/>
        </w:rPr>
      </w:pPr>
      <w:r w:rsidRPr="00394B3C">
        <w:rPr>
          <w:sz w:val="22"/>
          <w:szCs w:val="22"/>
        </w:rPr>
        <w:t>иные субстанции похожей консистенции</w:t>
      </w:r>
    </w:p>
    <w:p w:rsidR="00AC1868" w:rsidRPr="00394B3C" w:rsidRDefault="00AC1868" w:rsidP="00AC1868">
      <w:pPr>
        <w:spacing w:line="216" w:lineRule="auto"/>
        <w:rPr>
          <w:sz w:val="22"/>
          <w:szCs w:val="22"/>
        </w:rPr>
      </w:pPr>
      <w:r w:rsidRPr="00394B3C">
        <w:rPr>
          <w:sz w:val="22"/>
          <w:szCs w:val="22"/>
        </w:rPr>
        <w:t>термометр медицинский — один на пассажира</w:t>
      </w:r>
    </w:p>
    <w:p w:rsidR="00AC1868" w:rsidRPr="00394B3C" w:rsidRDefault="00AC1868" w:rsidP="00AC1868">
      <w:pPr>
        <w:spacing w:line="216" w:lineRule="auto"/>
        <w:rPr>
          <w:sz w:val="22"/>
          <w:szCs w:val="22"/>
        </w:rPr>
      </w:pPr>
      <w:r w:rsidRPr="00394B3C">
        <w:rPr>
          <w:sz w:val="22"/>
          <w:szCs w:val="22"/>
        </w:rPr>
        <w:t>тонометр ртутный в стандартном футляре — один на пассажира</w:t>
      </w:r>
    </w:p>
    <w:p w:rsidR="00AC1868" w:rsidRPr="00394B3C" w:rsidRDefault="00AC1868" w:rsidP="00AC1868">
      <w:pPr>
        <w:spacing w:line="216" w:lineRule="auto"/>
        <w:rPr>
          <w:sz w:val="22"/>
          <w:szCs w:val="22"/>
        </w:rPr>
      </w:pPr>
      <w:r w:rsidRPr="00394B3C">
        <w:rPr>
          <w:sz w:val="22"/>
          <w:szCs w:val="22"/>
        </w:rPr>
        <w:t>барометр или манометр ртутный, упакованный в герметичный контейнер и опечатанный пломбой отправителя</w:t>
      </w:r>
    </w:p>
    <w:p w:rsidR="00AC1868" w:rsidRPr="00394B3C" w:rsidRDefault="00AC1868" w:rsidP="00AC1868">
      <w:pPr>
        <w:spacing w:line="216" w:lineRule="auto"/>
        <w:rPr>
          <w:sz w:val="22"/>
          <w:szCs w:val="22"/>
        </w:rPr>
      </w:pPr>
      <w:r w:rsidRPr="00394B3C">
        <w:rPr>
          <w:sz w:val="22"/>
          <w:szCs w:val="22"/>
        </w:rPr>
        <w:t>одноразовые зажигалки — одна на пассажира</w:t>
      </w:r>
    </w:p>
    <w:p w:rsidR="00AC1868" w:rsidRPr="00394B3C" w:rsidRDefault="00AC1868" w:rsidP="00AC1868">
      <w:pPr>
        <w:spacing w:line="216" w:lineRule="auto"/>
        <w:rPr>
          <w:sz w:val="22"/>
          <w:szCs w:val="22"/>
        </w:rPr>
      </w:pPr>
      <w:r w:rsidRPr="00394B3C">
        <w:rPr>
          <w:sz w:val="22"/>
          <w:szCs w:val="22"/>
        </w:rPr>
        <w:t xml:space="preserve">сухой лед для охлаждения скоропортящихся продуктов — не более </w:t>
      </w:r>
      <w:smartTag w:uri="urn:schemas-microsoft-com:office:smarttags" w:element="metricconverter">
        <w:smartTagPr>
          <w:attr w:name="ProductID" w:val="2 кг"/>
        </w:smartTagPr>
        <w:r w:rsidRPr="00394B3C">
          <w:rPr>
            <w:sz w:val="22"/>
            <w:szCs w:val="22"/>
          </w:rPr>
          <w:t>2 кг</w:t>
        </w:r>
      </w:smartTag>
      <w:r w:rsidRPr="00394B3C">
        <w:rPr>
          <w:sz w:val="22"/>
          <w:szCs w:val="22"/>
        </w:rPr>
        <w:t xml:space="preserve"> на пассажира</w:t>
      </w:r>
    </w:p>
    <w:p w:rsidR="00AC1868" w:rsidRPr="00394B3C" w:rsidRDefault="00AC1868" w:rsidP="00AC1868">
      <w:pPr>
        <w:spacing w:line="216" w:lineRule="auto"/>
        <w:rPr>
          <w:sz w:val="22"/>
          <w:szCs w:val="22"/>
        </w:rPr>
      </w:pPr>
      <w:r w:rsidRPr="00394B3C">
        <w:rPr>
          <w:sz w:val="22"/>
          <w:szCs w:val="22"/>
        </w:rPr>
        <w:t>3% перекись водорода — не более 100 мл на пассажира</w:t>
      </w:r>
    </w:p>
    <w:p w:rsidR="00AC1868" w:rsidRPr="003400E9" w:rsidRDefault="00AC1868" w:rsidP="00AC1868">
      <w:pPr>
        <w:spacing w:line="216" w:lineRule="auto"/>
        <w:jc w:val="right"/>
        <w:rPr>
          <w:b/>
        </w:rPr>
      </w:pPr>
      <w:r w:rsidRPr="003400E9">
        <w:rPr>
          <w:b/>
        </w:rPr>
        <w:t>Перечень №2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84"/>
        <w:gridCol w:w="7921"/>
      </w:tblGrid>
      <w:tr w:rsidR="00AC1868" w:rsidRPr="003400E9" w:rsidTr="000135DF">
        <w:trPr>
          <w:tblCellSpacing w:w="0" w:type="dxa"/>
          <w:jc w:val="center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868" w:rsidRPr="00394B3C" w:rsidRDefault="00AC1868" w:rsidP="000135DF">
            <w:pPr>
              <w:spacing w:before="80" w:after="80" w:line="216" w:lineRule="auto"/>
              <w:jc w:val="center"/>
              <w:rPr>
                <w:sz w:val="22"/>
                <w:szCs w:val="22"/>
              </w:rPr>
            </w:pPr>
            <w:r w:rsidRPr="00394B3C">
              <w:rPr>
                <w:b/>
                <w:bCs/>
                <w:sz w:val="22"/>
                <w:szCs w:val="22"/>
              </w:rPr>
              <w:t>Категории запрещённых веществ и предметов</w:t>
            </w:r>
          </w:p>
        </w:tc>
        <w:tc>
          <w:tcPr>
            <w:tcW w:w="7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868" w:rsidRPr="00394B3C" w:rsidRDefault="00AC1868" w:rsidP="000135DF">
            <w:pPr>
              <w:spacing w:before="80" w:line="216" w:lineRule="auto"/>
              <w:jc w:val="center"/>
              <w:rPr>
                <w:b/>
                <w:bCs/>
                <w:sz w:val="22"/>
                <w:szCs w:val="22"/>
              </w:rPr>
            </w:pPr>
            <w:r w:rsidRPr="00394B3C">
              <w:rPr>
                <w:b/>
                <w:bCs/>
                <w:sz w:val="22"/>
                <w:szCs w:val="22"/>
              </w:rPr>
              <w:t xml:space="preserve">ОПАСНЫЕ ВЕЩЕСТВА И ПРЕДМЕТЫ, </w:t>
            </w:r>
          </w:p>
          <w:p w:rsidR="00AC1868" w:rsidRPr="00394B3C" w:rsidRDefault="00AC1868" w:rsidP="000135DF">
            <w:pPr>
              <w:spacing w:after="80" w:line="216" w:lineRule="auto"/>
              <w:jc w:val="center"/>
              <w:rPr>
                <w:sz w:val="22"/>
                <w:szCs w:val="22"/>
              </w:rPr>
            </w:pPr>
            <w:proofErr w:type="gramStart"/>
            <w:r w:rsidRPr="00394B3C">
              <w:rPr>
                <w:b/>
                <w:bCs/>
                <w:sz w:val="22"/>
                <w:szCs w:val="22"/>
              </w:rPr>
              <w:t>ЗАПРЕЩЕННЫЕ</w:t>
            </w:r>
            <w:proofErr w:type="gramEnd"/>
            <w:r w:rsidRPr="00394B3C">
              <w:rPr>
                <w:b/>
                <w:bCs/>
                <w:sz w:val="22"/>
                <w:szCs w:val="22"/>
              </w:rPr>
              <w:t xml:space="preserve"> К АВИАЦИОННОЙ ПЕРЕВОЗКЕ </w:t>
            </w:r>
          </w:p>
        </w:tc>
      </w:tr>
      <w:tr w:rsidR="00AC1868" w:rsidRPr="003400E9" w:rsidTr="000135DF">
        <w:trPr>
          <w:tblCellSpacing w:w="0" w:type="dxa"/>
          <w:jc w:val="center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868" w:rsidRPr="00394B3C" w:rsidRDefault="00AC1868" w:rsidP="000135DF">
            <w:pPr>
              <w:spacing w:before="120" w:line="216" w:lineRule="auto"/>
              <w:jc w:val="center"/>
              <w:rPr>
                <w:sz w:val="22"/>
                <w:szCs w:val="22"/>
              </w:rPr>
            </w:pPr>
            <w:r w:rsidRPr="00394B3C">
              <w:rPr>
                <w:sz w:val="22"/>
                <w:szCs w:val="22"/>
              </w:rPr>
              <w:t>Взрывчатые вещества, средства взрывания и предметы, ими начиненные</w:t>
            </w:r>
          </w:p>
        </w:tc>
        <w:tc>
          <w:tcPr>
            <w:tcW w:w="7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868" w:rsidRPr="00394B3C" w:rsidRDefault="00AC1868" w:rsidP="000135DF">
            <w:pPr>
              <w:spacing w:before="100" w:beforeAutospacing="1" w:after="100" w:afterAutospacing="1" w:line="216" w:lineRule="auto"/>
              <w:ind w:left="116"/>
              <w:rPr>
                <w:sz w:val="22"/>
                <w:szCs w:val="22"/>
              </w:rPr>
            </w:pPr>
            <w:proofErr w:type="gramStart"/>
            <w:r w:rsidRPr="00394B3C">
              <w:rPr>
                <w:sz w:val="22"/>
                <w:szCs w:val="22"/>
              </w:rPr>
              <w:t xml:space="preserve">Пороха всякие, в любой упаковке; патроны </w:t>
            </w:r>
            <w:r>
              <w:rPr>
                <w:sz w:val="22"/>
                <w:szCs w:val="22"/>
              </w:rPr>
              <w:t>любые</w:t>
            </w:r>
            <w:r w:rsidRPr="00394B3C">
              <w:rPr>
                <w:sz w:val="22"/>
                <w:szCs w:val="22"/>
              </w:rPr>
              <w:t>; капсюли (пистоны) охотничьи; пиротехнические средства: сигнальные и осветительные ракеты</w:t>
            </w:r>
            <w:r>
              <w:rPr>
                <w:sz w:val="22"/>
                <w:szCs w:val="22"/>
              </w:rPr>
              <w:t>;</w:t>
            </w:r>
            <w:r w:rsidRPr="00394B3C">
              <w:rPr>
                <w:sz w:val="22"/>
                <w:szCs w:val="22"/>
              </w:rPr>
              <w:t xml:space="preserve"> посадочные шашки, спички подрывника, бенгальские огни, петарды; тротил, динамит, тол, аммонал и другие взрывчатые вещества; электродетонаторы, электровоспламенители, детонирующий и огнепроводный шнур и т.д.</w:t>
            </w:r>
            <w:proofErr w:type="gramEnd"/>
          </w:p>
        </w:tc>
      </w:tr>
      <w:tr w:rsidR="00AC1868" w:rsidRPr="003400E9" w:rsidTr="000135DF">
        <w:trPr>
          <w:tblCellSpacing w:w="0" w:type="dxa"/>
          <w:jc w:val="center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868" w:rsidRPr="00394B3C" w:rsidRDefault="00AC1868" w:rsidP="000135DF">
            <w:pPr>
              <w:spacing w:before="120" w:line="216" w:lineRule="auto"/>
              <w:jc w:val="center"/>
              <w:rPr>
                <w:sz w:val="22"/>
                <w:szCs w:val="22"/>
              </w:rPr>
            </w:pPr>
            <w:r w:rsidRPr="00394B3C">
              <w:rPr>
                <w:sz w:val="22"/>
                <w:szCs w:val="22"/>
              </w:rPr>
              <w:t>Сжатые и сжиженные газы</w:t>
            </w:r>
          </w:p>
        </w:tc>
        <w:tc>
          <w:tcPr>
            <w:tcW w:w="7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868" w:rsidRPr="00394B3C" w:rsidRDefault="00AC1868" w:rsidP="000135DF">
            <w:pPr>
              <w:spacing w:before="100" w:beforeAutospacing="1" w:after="100" w:afterAutospacing="1" w:line="216" w:lineRule="auto"/>
              <w:ind w:left="116"/>
              <w:rPr>
                <w:sz w:val="22"/>
                <w:szCs w:val="22"/>
              </w:rPr>
            </w:pPr>
            <w:r w:rsidRPr="00394B3C">
              <w:rPr>
                <w:sz w:val="22"/>
                <w:szCs w:val="22"/>
              </w:rPr>
              <w:t xml:space="preserve">Газы для бытового пользования (бутан-пропан) и другие газы; газовые баллончики с наполнением </w:t>
            </w:r>
            <w:proofErr w:type="gramStart"/>
            <w:r w:rsidRPr="00394B3C">
              <w:rPr>
                <w:sz w:val="22"/>
                <w:szCs w:val="22"/>
              </w:rPr>
              <w:t>нервно-паралитического</w:t>
            </w:r>
            <w:proofErr w:type="gramEnd"/>
            <w:r w:rsidRPr="00394B3C">
              <w:rPr>
                <w:sz w:val="22"/>
                <w:szCs w:val="22"/>
              </w:rPr>
              <w:t xml:space="preserve"> и слезоточивого воздействия.</w:t>
            </w:r>
          </w:p>
        </w:tc>
      </w:tr>
      <w:tr w:rsidR="00AC1868" w:rsidRPr="003400E9" w:rsidTr="000135DF">
        <w:trPr>
          <w:tblCellSpacing w:w="0" w:type="dxa"/>
          <w:jc w:val="center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868" w:rsidRPr="00394B3C" w:rsidRDefault="00AC1868" w:rsidP="000135DF">
            <w:pPr>
              <w:spacing w:before="120" w:line="216" w:lineRule="auto"/>
              <w:jc w:val="center"/>
              <w:rPr>
                <w:sz w:val="22"/>
                <w:szCs w:val="22"/>
              </w:rPr>
            </w:pPr>
            <w:r w:rsidRPr="00394B3C">
              <w:rPr>
                <w:sz w:val="22"/>
                <w:szCs w:val="22"/>
              </w:rPr>
              <w:t>Легковоспламеняющиеся жидкости</w:t>
            </w:r>
          </w:p>
        </w:tc>
        <w:tc>
          <w:tcPr>
            <w:tcW w:w="7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868" w:rsidRPr="00394B3C" w:rsidRDefault="00AC1868" w:rsidP="000135DF">
            <w:pPr>
              <w:spacing w:line="216" w:lineRule="auto"/>
              <w:ind w:left="113"/>
              <w:rPr>
                <w:sz w:val="22"/>
                <w:szCs w:val="22"/>
              </w:rPr>
            </w:pPr>
            <w:r w:rsidRPr="00394B3C">
              <w:rPr>
                <w:sz w:val="22"/>
                <w:szCs w:val="22"/>
              </w:rPr>
              <w:t>Ацетон, бензин, пробы легковоспламеняющихся нефтепродуктов, метанол, метилацетат (метиловый эфир), сероуглерод, эфиры, этилцеллозола</w:t>
            </w:r>
          </w:p>
        </w:tc>
      </w:tr>
      <w:tr w:rsidR="00AC1868" w:rsidRPr="003400E9" w:rsidTr="000135DF">
        <w:trPr>
          <w:tblCellSpacing w:w="0" w:type="dxa"/>
          <w:jc w:val="center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868" w:rsidRPr="00394B3C" w:rsidRDefault="00AC1868" w:rsidP="000135DF">
            <w:pPr>
              <w:spacing w:before="120" w:line="216" w:lineRule="auto"/>
              <w:jc w:val="center"/>
              <w:rPr>
                <w:sz w:val="22"/>
                <w:szCs w:val="22"/>
              </w:rPr>
            </w:pPr>
            <w:r w:rsidRPr="00394B3C">
              <w:rPr>
                <w:sz w:val="22"/>
                <w:szCs w:val="22"/>
              </w:rPr>
              <w:t>Воспламеняющиеся твердые вещества</w:t>
            </w:r>
          </w:p>
        </w:tc>
        <w:tc>
          <w:tcPr>
            <w:tcW w:w="7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868" w:rsidRPr="00394B3C" w:rsidRDefault="00AC1868" w:rsidP="000135DF">
            <w:pPr>
              <w:spacing w:before="100" w:beforeAutospacing="1" w:after="100" w:afterAutospacing="1" w:line="216" w:lineRule="auto"/>
              <w:ind w:left="116"/>
              <w:rPr>
                <w:sz w:val="22"/>
                <w:szCs w:val="22"/>
              </w:rPr>
            </w:pPr>
            <w:r w:rsidRPr="00394B3C">
              <w:rPr>
                <w:sz w:val="22"/>
                <w:szCs w:val="22"/>
              </w:rPr>
              <w:t>вещества, подверженные самопроизвольному возгоранию; вещества, выделяющие легковоспламеняющиеся газы при взаимодействии с водой</w:t>
            </w:r>
            <w:proofErr w:type="gramStart"/>
            <w:r w:rsidRPr="00394B3C">
              <w:rPr>
                <w:sz w:val="22"/>
                <w:szCs w:val="22"/>
              </w:rPr>
              <w:t>:к</w:t>
            </w:r>
            <w:proofErr w:type="gramEnd"/>
            <w:r w:rsidRPr="00394B3C">
              <w:rPr>
                <w:sz w:val="22"/>
                <w:szCs w:val="22"/>
              </w:rPr>
              <w:t>алий, натрий, кальций металлический и их сплавы, кальций фосфористый и т.д; фосфор белый, желтый и красный и все другие вещества, относящиеся к категории воспламеняющихся твердых веществ</w:t>
            </w:r>
            <w:r>
              <w:rPr>
                <w:sz w:val="22"/>
                <w:szCs w:val="22"/>
              </w:rPr>
              <w:t>.</w:t>
            </w:r>
          </w:p>
        </w:tc>
      </w:tr>
      <w:tr w:rsidR="00AC1868" w:rsidRPr="003400E9" w:rsidTr="000135DF">
        <w:trPr>
          <w:tblCellSpacing w:w="0" w:type="dxa"/>
          <w:jc w:val="center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868" w:rsidRPr="00394B3C" w:rsidRDefault="00AC1868" w:rsidP="000135DF">
            <w:pPr>
              <w:spacing w:before="120" w:line="216" w:lineRule="auto"/>
              <w:jc w:val="center"/>
              <w:rPr>
                <w:sz w:val="22"/>
                <w:szCs w:val="22"/>
              </w:rPr>
            </w:pPr>
            <w:r w:rsidRPr="00394B3C">
              <w:rPr>
                <w:sz w:val="22"/>
                <w:szCs w:val="22"/>
              </w:rPr>
              <w:t>Окисляющие вещества и органические перекиси</w:t>
            </w:r>
          </w:p>
        </w:tc>
        <w:tc>
          <w:tcPr>
            <w:tcW w:w="7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868" w:rsidRPr="00394B3C" w:rsidRDefault="00AC1868" w:rsidP="000135DF">
            <w:pPr>
              <w:spacing w:before="100" w:beforeAutospacing="1" w:after="100" w:afterAutospacing="1" w:line="216" w:lineRule="auto"/>
              <w:ind w:left="116"/>
              <w:rPr>
                <w:sz w:val="22"/>
                <w:szCs w:val="22"/>
              </w:rPr>
            </w:pPr>
            <w:r w:rsidRPr="00394B3C">
              <w:rPr>
                <w:sz w:val="22"/>
                <w:szCs w:val="22"/>
              </w:rPr>
              <w:t>Нитроцеллюлоза коллоидная, в гранулах или хлопьях, сухая или влажная, содержащая менее 25 % воды или растворителя; нитроцеллюлоза коллоидная, в кусках, влажная, содержащая менее 25 % спирта; нитроцеллюлоза сухая или влажная, содержащая менее 30 % растворителя или 20 % воды и т.д.</w:t>
            </w:r>
          </w:p>
        </w:tc>
      </w:tr>
      <w:tr w:rsidR="00AC1868" w:rsidRPr="003400E9" w:rsidTr="000135DF">
        <w:trPr>
          <w:tblCellSpacing w:w="0" w:type="dxa"/>
          <w:jc w:val="center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868" w:rsidRPr="00394B3C" w:rsidRDefault="00AC1868" w:rsidP="000135DF">
            <w:pPr>
              <w:spacing w:before="120" w:line="216" w:lineRule="auto"/>
              <w:jc w:val="center"/>
              <w:rPr>
                <w:sz w:val="22"/>
                <w:szCs w:val="22"/>
              </w:rPr>
            </w:pPr>
            <w:r w:rsidRPr="00394B3C">
              <w:rPr>
                <w:sz w:val="22"/>
                <w:szCs w:val="22"/>
              </w:rPr>
              <w:t>Едкие и коррозирующие вещества</w:t>
            </w:r>
          </w:p>
        </w:tc>
        <w:tc>
          <w:tcPr>
            <w:tcW w:w="7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868" w:rsidRPr="00394B3C" w:rsidRDefault="00AC1868" w:rsidP="000135DF">
            <w:pPr>
              <w:spacing w:before="100" w:beforeAutospacing="1" w:after="100" w:afterAutospacing="1" w:line="216" w:lineRule="auto"/>
              <w:ind w:left="116"/>
              <w:rPr>
                <w:sz w:val="22"/>
                <w:szCs w:val="22"/>
              </w:rPr>
            </w:pPr>
            <w:r w:rsidRPr="00394B3C">
              <w:rPr>
                <w:sz w:val="22"/>
                <w:szCs w:val="22"/>
              </w:rPr>
              <w:t xml:space="preserve">Сильные неорганические кислоты: соляная, серная, азотная и другие; фтористо-водородная (плавиковая) кислота и другие сильные </w:t>
            </w:r>
            <w:proofErr w:type="gramStart"/>
            <w:r w:rsidRPr="00394B3C">
              <w:rPr>
                <w:sz w:val="22"/>
                <w:szCs w:val="22"/>
              </w:rPr>
              <w:t>кислоты</w:t>
            </w:r>
            <w:proofErr w:type="gramEnd"/>
            <w:r w:rsidRPr="00394B3C">
              <w:rPr>
                <w:sz w:val="22"/>
                <w:szCs w:val="22"/>
              </w:rPr>
              <w:t xml:space="preserve"> и коррозирующие вещества.</w:t>
            </w:r>
          </w:p>
        </w:tc>
      </w:tr>
      <w:tr w:rsidR="00AC1868" w:rsidRPr="003400E9" w:rsidTr="000135DF">
        <w:trPr>
          <w:tblCellSpacing w:w="0" w:type="dxa"/>
          <w:jc w:val="center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868" w:rsidRPr="00394B3C" w:rsidRDefault="00AC1868" w:rsidP="000135DF">
            <w:pPr>
              <w:spacing w:before="120" w:line="216" w:lineRule="auto"/>
              <w:jc w:val="center"/>
              <w:rPr>
                <w:sz w:val="22"/>
                <w:szCs w:val="22"/>
              </w:rPr>
            </w:pPr>
            <w:r w:rsidRPr="00394B3C">
              <w:rPr>
                <w:sz w:val="22"/>
                <w:szCs w:val="22"/>
              </w:rPr>
              <w:t>Ядовитые и отравляющие вещества, а так же токсичные вещества и радиоактивные материалы</w:t>
            </w:r>
          </w:p>
        </w:tc>
        <w:tc>
          <w:tcPr>
            <w:tcW w:w="7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868" w:rsidRPr="00394B3C" w:rsidRDefault="00AC1868" w:rsidP="000135DF">
            <w:pPr>
              <w:spacing w:before="100" w:beforeAutospacing="1" w:after="100" w:afterAutospacing="1" w:line="216" w:lineRule="auto"/>
              <w:ind w:left="116"/>
              <w:rPr>
                <w:sz w:val="22"/>
                <w:szCs w:val="22"/>
              </w:rPr>
            </w:pPr>
            <w:r w:rsidRPr="00394B3C">
              <w:rPr>
                <w:sz w:val="22"/>
                <w:szCs w:val="22"/>
              </w:rPr>
              <w:t>Любые ядовитые сильнодействующие и отравляющие вещества в жидком или твердом состоянии, упакованные в любую тару; бруцин, никотин, стрихнин, тетрагидрофурфуриловый спирт, антифриз, тормозная жидкость, этиленгликоль, ртуть, все соли синильной кислоты и цианистые препараты; циклон, цианплав, мышьяковистый ангидрид и т.д.</w:t>
            </w:r>
          </w:p>
        </w:tc>
      </w:tr>
      <w:tr w:rsidR="00AC1868" w:rsidRPr="003400E9" w:rsidTr="000135DF">
        <w:trPr>
          <w:tblCellSpacing w:w="0" w:type="dxa"/>
          <w:jc w:val="center"/>
        </w:trPr>
        <w:tc>
          <w:tcPr>
            <w:tcW w:w="2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868" w:rsidRPr="00394B3C" w:rsidRDefault="00AC1868" w:rsidP="000135DF">
            <w:pPr>
              <w:spacing w:before="120" w:line="216" w:lineRule="auto"/>
              <w:jc w:val="center"/>
              <w:rPr>
                <w:sz w:val="22"/>
                <w:szCs w:val="22"/>
              </w:rPr>
            </w:pPr>
            <w:r w:rsidRPr="00394B3C">
              <w:rPr>
                <w:sz w:val="22"/>
                <w:szCs w:val="22"/>
              </w:rPr>
              <w:t>Оружие</w:t>
            </w:r>
          </w:p>
        </w:tc>
        <w:tc>
          <w:tcPr>
            <w:tcW w:w="7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868" w:rsidRPr="00394B3C" w:rsidRDefault="00AC1868" w:rsidP="000135DF">
            <w:pPr>
              <w:spacing w:before="100" w:beforeAutospacing="1" w:after="100" w:afterAutospacing="1" w:line="216" w:lineRule="auto"/>
              <w:ind w:left="116"/>
              <w:rPr>
                <w:sz w:val="22"/>
                <w:szCs w:val="22"/>
              </w:rPr>
            </w:pPr>
            <w:proofErr w:type="gramStart"/>
            <w:r w:rsidRPr="00394B3C">
              <w:rPr>
                <w:sz w:val="22"/>
                <w:szCs w:val="22"/>
              </w:rPr>
              <w:t>Пистолеты, револьверы, винтовки, карабины и другое огнестрельное, газовое, пневматическое оружие, электрошоковые устройства, кортики, стилеты, десантные штык-ножи, за исключением случаев и в порядке, установленном законодательством Российской Федерации.</w:t>
            </w:r>
            <w:proofErr w:type="gramEnd"/>
          </w:p>
        </w:tc>
      </w:tr>
    </w:tbl>
    <w:p w:rsidR="00AC1868" w:rsidRPr="00394B3C" w:rsidRDefault="00AC1868" w:rsidP="00AC1868">
      <w:pPr>
        <w:spacing w:before="120" w:line="216" w:lineRule="auto"/>
        <w:ind w:firstLine="567"/>
        <w:jc w:val="both"/>
        <w:rPr>
          <w:rFonts w:eastAsia="SimSun"/>
          <w:sz w:val="22"/>
          <w:szCs w:val="22"/>
        </w:rPr>
      </w:pPr>
      <w:r w:rsidRPr="00394B3C">
        <w:rPr>
          <w:rFonts w:eastAsia="SimSun"/>
          <w:sz w:val="22"/>
          <w:szCs w:val="22"/>
        </w:rPr>
        <w:t>Мы также рекомендуем Вам</w:t>
      </w:r>
      <w:r>
        <w:rPr>
          <w:rFonts w:eastAsia="SimSun"/>
          <w:sz w:val="22"/>
          <w:szCs w:val="22"/>
        </w:rPr>
        <w:t xml:space="preserve"> ознакомиться </w:t>
      </w:r>
      <w:r w:rsidRPr="00394B3C">
        <w:rPr>
          <w:rFonts w:eastAsia="SimSun"/>
          <w:sz w:val="22"/>
          <w:szCs w:val="22"/>
        </w:rPr>
        <w:t>с правилами организации предполетного контроля, размещенными на сайте аэропорта, из которого вылетает Ваш рейс</w:t>
      </w:r>
      <w:r>
        <w:rPr>
          <w:rFonts w:eastAsia="SimSun"/>
          <w:sz w:val="22"/>
          <w:szCs w:val="22"/>
        </w:rPr>
        <w:t>.</w:t>
      </w:r>
    </w:p>
    <w:p w:rsidR="00333CD9" w:rsidRDefault="00333CD9"/>
    <w:sectPr w:rsidR="00333CD9" w:rsidSect="00112B5C">
      <w:headerReference w:type="even" r:id="rId4"/>
      <w:headerReference w:type="default" r:id="rId5"/>
      <w:footerReference w:type="even" r:id="rId6"/>
      <w:footerReference w:type="default" r:id="rId7"/>
      <w:pgSz w:w="11909" w:h="16834" w:code="9"/>
      <w:pgMar w:top="567" w:right="567" w:bottom="567" w:left="567" w:header="397" w:footer="397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22" w:rsidRDefault="00AC1868" w:rsidP="0089668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</w:instrText>
    </w:r>
    <w:r>
      <w:rPr>
        <w:rStyle w:val="a5"/>
      </w:rPr>
      <w:instrText xml:space="preserve">AGE  </w:instrText>
    </w:r>
    <w:r>
      <w:rPr>
        <w:rStyle w:val="a5"/>
      </w:rPr>
      <w:fldChar w:fldCharType="end"/>
    </w:r>
  </w:p>
  <w:p w:rsidR="000D4722" w:rsidRDefault="00AC1868" w:rsidP="0029479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22" w:rsidRPr="00C23B8F" w:rsidRDefault="00AC1868" w:rsidP="00C23B8F">
    <w:pPr>
      <w:pStyle w:val="a6"/>
      <w:framePr w:wrap="around" w:vAnchor="text" w:hAnchor="margin" w:xAlign="right" w:y="1"/>
      <w:rPr>
        <w:rStyle w:val="a5"/>
        <w:b/>
        <w:sz w:val="18"/>
        <w:szCs w:val="18"/>
      </w:rPr>
    </w:pPr>
    <w:r w:rsidRPr="00C23B8F">
      <w:rPr>
        <w:rStyle w:val="a5"/>
        <w:b/>
        <w:sz w:val="18"/>
        <w:szCs w:val="18"/>
      </w:rPr>
      <w:fldChar w:fldCharType="begin"/>
    </w:r>
    <w:r w:rsidRPr="00C23B8F">
      <w:rPr>
        <w:rStyle w:val="a5"/>
        <w:b/>
        <w:sz w:val="18"/>
        <w:szCs w:val="18"/>
      </w:rPr>
      <w:instrText xml:space="preserve">PAGE  </w:instrText>
    </w:r>
    <w:r w:rsidRPr="00C23B8F">
      <w:rPr>
        <w:rStyle w:val="a5"/>
        <w:b/>
        <w:sz w:val="18"/>
        <w:szCs w:val="18"/>
      </w:rPr>
      <w:fldChar w:fldCharType="separate"/>
    </w:r>
    <w:r>
      <w:rPr>
        <w:rStyle w:val="a5"/>
        <w:b/>
        <w:noProof/>
        <w:sz w:val="18"/>
        <w:szCs w:val="18"/>
      </w:rPr>
      <w:t>1</w:t>
    </w:r>
    <w:r w:rsidRPr="00C23B8F">
      <w:rPr>
        <w:rStyle w:val="a5"/>
        <w:b/>
        <w:sz w:val="18"/>
        <w:szCs w:val="18"/>
      </w:rPr>
      <w:fldChar w:fldCharType="end"/>
    </w:r>
  </w:p>
  <w:p w:rsidR="000D4722" w:rsidRPr="006A0E58" w:rsidRDefault="00AC1868" w:rsidP="00294797">
    <w:pPr>
      <w:pStyle w:val="a6"/>
      <w:ind w:right="360"/>
      <w:rPr>
        <w:sz w:val="8"/>
        <w:szCs w:val="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22" w:rsidRDefault="00AC1868" w:rsidP="008966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4722" w:rsidRDefault="00AC1868" w:rsidP="0029479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22" w:rsidRPr="00B673EF" w:rsidRDefault="00AC1868" w:rsidP="00294797">
    <w:pPr>
      <w:pStyle w:val="a3"/>
      <w:framePr w:w="3901" w:wrap="around" w:vAnchor="text" w:hAnchor="margin" w:y="2"/>
      <w:rPr>
        <w:rStyle w:val="a5"/>
        <w:rFonts w:ascii="Bookman Old Style" w:hAnsi="Bookman Old Style"/>
        <w:b/>
        <w:i/>
        <w:lang w:val="en-US"/>
      </w:rPr>
    </w:pPr>
    <w:r w:rsidRPr="00B673EF">
      <w:rPr>
        <w:rStyle w:val="a5"/>
        <w:rFonts w:ascii="Bookman Old Style" w:hAnsi="Bookman Old Style"/>
        <w:b/>
        <w:i/>
      </w:rPr>
      <w:t>ПАМЯТКА ТУРИСТУ</w:t>
    </w:r>
  </w:p>
  <w:p w:rsidR="000D4722" w:rsidRDefault="00AC1868" w:rsidP="00294797">
    <w:pPr>
      <w:pStyle w:val="a3"/>
      <w:tabs>
        <w:tab w:val="left" w:pos="10204"/>
      </w:tabs>
      <w:ind w:right="-2" w:firstLine="360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4.25pt;height:29.25pt" filled="t">
          <v:fill color2="black"/>
          <v:imagedata r:id="rId1" o:title="" cropright="11233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C1868"/>
    <w:rsid w:val="00223A48"/>
    <w:rsid w:val="00333CD9"/>
    <w:rsid w:val="00AC1868"/>
    <w:rsid w:val="00DB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4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68"/>
    <w:pPr>
      <w:ind w:left="0" w:firstLine="0"/>
    </w:pPr>
    <w:rPr>
      <w:rFonts w:ascii="Times New Roman" w:eastAsia="Times New Roman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18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C1868"/>
    <w:rPr>
      <w:rFonts w:ascii="Times New Roman" w:eastAsia="Times New Roman" w:hAnsi="Times New Roman"/>
      <w:sz w:val="24"/>
      <w:lang w:eastAsia="ru-RU"/>
    </w:rPr>
  </w:style>
  <w:style w:type="character" w:styleId="a5">
    <w:name w:val="page number"/>
    <w:basedOn w:val="a0"/>
    <w:rsid w:val="00AC1868"/>
  </w:style>
  <w:style w:type="paragraph" w:styleId="a6">
    <w:name w:val="footer"/>
    <w:basedOn w:val="a"/>
    <w:link w:val="a7"/>
    <w:rsid w:val="00AC18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C1868"/>
    <w:rPr>
      <w:rFonts w:ascii="Times New Roman" w:eastAsia="Times New Roman" w:hAnsi="Times New Roman"/>
      <w:sz w:val="24"/>
      <w:lang w:eastAsia="ru-RU"/>
    </w:rPr>
  </w:style>
  <w:style w:type="character" w:styleId="a8">
    <w:name w:val="Hyperlink"/>
    <w:basedOn w:val="a0"/>
    <w:rsid w:val="00AC18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1105</Words>
  <Characters>6303</Characters>
  <Application>Microsoft Office Word</Application>
  <DocSecurity>0</DocSecurity>
  <Lines>52</Lines>
  <Paragraphs>14</Paragraphs>
  <ScaleCrop>false</ScaleCrop>
  <Company>Grizli777</Company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2013-04-10T09:41:00Z</dcterms:created>
  <dcterms:modified xsi:type="dcterms:W3CDTF">2013-04-10T09:43:00Z</dcterms:modified>
</cp:coreProperties>
</file>